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1358" w14:textId="05CEAF4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741BD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15BFCB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0FABF8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1E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E2E66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26C44E" w14:textId="77777777" w:rsidR="00EE567F" w:rsidRDefault="00EE567F" w:rsidP="00EE567F">
      <w:pPr>
        <w:spacing w:after="268"/>
        <w:ind w:right="-20"/>
      </w:pPr>
    </w:p>
    <w:p w14:paraId="4B45D81A" w14:textId="77777777" w:rsidR="00EE567F" w:rsidRDefault="00EE567F" w:rsidP="00EE567F">
      <w:pPr>
        <w:spacing w:after="268"/>
        <w:ind w:right="-20"/>
      </w:pPr>
    </w:p>
    <w:p w14:paraId="5180294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BC356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5880A4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D4BC21C" w14:textId="77777777" w:rsidR="00A916A2" w:rsidRDefault="00A916A2" w:rsidP="00CF1A5A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E627E4B" w14:textId="0FD17E61" w:rsidR="00A916A2" w:rsidRPr="00A916A2" w:rsidRDefault="008F12A8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Управление надежностью и жизненным циклом железнодорожного пути</w:t>
      </w:r>
    </w:p>
    <w:p w14:paraId="3393E01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4B08617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90ECC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1D84525" w14:textId="34F34C05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2E4046"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00E14E6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5E8A3E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918592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1BE2A9A" w14:textId="77777777" w:rsidR="009B58F1" w:rsidRPr="00A20556" w:rsidRDefault="009B58F1" w:rsidP="009B58F1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7775137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178749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1D331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3E1E0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61395A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86081E8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646624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BAF4A2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BC49D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86922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ABC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0586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51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87B5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CE3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BC9F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432E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49E2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3B4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5D9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517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ABDA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A5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DB7E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923F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8FD4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DC1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491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FF6A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9D83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C1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7057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C0F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28E5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FD22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2B2F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709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378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4FA6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A3BE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DFC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3716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43BD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57DA8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66754F7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338576" w14:textId="31FDA161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</w:t>
      </w:r>
      <w:r w:rsidR="008F12A8">
        <w:t>в 9</w:t>
      </w:r>
      <w:r w:rsidR="003520F2">
        <w:t xml:space="preserve"> семестре (для очного обучения), зачет на </w:t>
      </w:r>
      <w:r w:rsidR="008F12A8">
        <w:t>5</w:t>
      </w:r>
      <w:r w:rsidR="003520F2">
        <w:t xml:space="preserve"> курсе</w:t>
      </w:r>
      <w:r w:rsidR="008F12A8">
        <w:t xml:space="preserve">, </w:t>
      </w:r>
      <w:r w:rsidR="003520F2">
        <w:t>(для заочного обучения)</w:t>
      </w:r>
    </w:p>
    <w:p w14:paraId="4493D1C4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5E3142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3884494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50122361" w14:textId="77777777" w:rsidTr="00355027">
        <w:trPr>
          <w:trHeight w:val="493"/>
        </w:trPr>
        <w:tc>
          <w:tcPr>
            <w:tcW w:w="5528" w:type="dxa"/>
          </w:tcPr>
          <w:p w14:paraId="3DBBAEB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42A913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1B938398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62E41AC0" w14:textId="2BF18D99" w:rsidR="00355027" w:rsidRPr="002B74DF" w:rsidRDefault="002B74DF" w:rsidP="002E4046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 xml:space="preserve">ПК-4: </w:t>
            </w:r>
            <w:r w:rsidR="002E4046" w:rsidRPr="002E4046">
              <w:rPr>
                <w:rFonts w:ascii="Times New Roman" w:hAnsi="Times New Roman" w:cs="Times New Roman"/>
                <w:sz w:val="20"/>
              </w:rPr>
              <w:t>Способен организовывать и проводить работы по ремонту железнодорожного пути, содержанию искусственных</w:t>
            </w:r>
            <w:r w:rsidR="002E404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E4046" w:rsidRPr="002E4046">
              <w:rPr>
                <w:rFonts w:ascii="Times New Roman" w:hAnsi="Times New Roman" w:cs="Times New Roman"/>
                <w:sz w:val="20"/>
              </w:rPr>
              <w:t>сооружений и земляного полотна</w:t>
            </w:r>
          </w:p>
        </w:tc>
        <w:tc>
          <w:tcPr>
            <w:tcW w:w="4961" w:type="dxa"/>
          </w:tcPr>
          <w:p w14:paraId="63E321C6" w14:textId="616ED5F6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 w:rsidR="008F12A8"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052C2FD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33375A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6DF23A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968959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3F915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57BF404C" w14:textId="77777777" w:rsidTr="00CF1A5A">
        <w:tc>
          <w:tcPr>
            <w:tcW w:w="3685" w:type="dxa"/>
          </w:tcPr>
          <w:p w14:paraId="6DB81F41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B94009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7E783F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5547AC31" w14:textId="77777777" w:rsidTr="00CF1A5A">
        <w:tc>
          <w:tcPr>
            <w:tcW w:w="3685" w:type="dxa"/>
            <w:vMerge w:val="restart"/>
          </w:tcPr>
          <w:p w14:paraId="5F129713" w14:textId="74131B80" w:rsidR="0004088C" w:rsidRPr="00B24C1F" w:rsidRDefault="008F12A8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673A8A38" w14:textId="47D7506D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  <w:r w:rsidR="008F12A8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BD569C6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BAB">
              <w:rPr>
                <w:rFonts w:ascii="Times New Roman" w:hAnsi="Times New Roman"/>
                <w:sz w:val="20"/>
                <w:szCs w:val="20"/>
              </w:rPr>
              <w:t>Вопросы  (1-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689AB09B" w14:textId="77777777" w:rsidTr="00CF1A5A">
        <w:tc>
          <w:tcPr>
            <w:tcW w:w="3685" w:type="dxa"/>
            <w:vMerge/>
          </w:tcPr>
          <w:p w14:paraId="39A5B6C8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9066D4D" w14:textId="033CA01E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  <w:r w:rsidR="002B74D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69BF88A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Кейс-задание  (1-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7EEEAF7E" w14:textId="77777777" w:rsidTr="00CF1A5A">
        <w:tc>
          <w:tcPr>
            <w:tcW w:w="3685" w:type="dxa"/>
            <w:vMerge/>
          </w:tcPr>
          <w:p w14:paraId="1176086C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95707B" w14:textId="775E4BE9" w:rsidR="0004088C" w:rsidRPr="007670E8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14" w:type="dxa"/>
          </w:tcPr>
          <w:p w14:paraId="5008DC0D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25CF6DA2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21ADB93E" w14:textId="77931A8F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0A84DC0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3BB8A80" w14:textId="45F7F571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E404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BD42D6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BA132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147D084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BB22D4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D7F04A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CE380E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D4AA6F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3285123" w14:textId="77777777" w:rsidTr="006459F1">
        <w:tc>
          <w:tcPr>
            <w:tcW w:w="3018" w:type="dxa"/>
          </w:tcPr>
          <w:p w14:paraId="2F9B249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D86F0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C103ACA" w14:textId="77777777" w:rsidTr="006459F1">
        <w:tc>
          <w:tcPr>
            <w:tcW w:w="3018" w:type="dxa"/>
          </w:tcPr>
          <w:p w14:paraId="5CBD6D47" w14:textId="2BFA3CFC" w:rsidR="00560597" w:rsidRPr="00B24C1F" w:rsidRDefault="008F12A8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579" w:type="dxa"/>
          </w:tcPr>
          <w:p w14:paraId="6A161428" w14:textId="19409F9D" w:rsidR="00560597" w:rsidRPr="006459F1" w:rsidRDefault="007B3A80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</w:p>
        </w:tc>
      </w:tr>
      <w:tr w:rsidR="002103AC" w:rsidRPr="006459F1" w14:paraId="0C07BADF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5AC45AD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CF9E61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Безотказность - это:</w:t>
            </w:r>
          </w:p>
          <w:p w14:paraId="19FC33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7B5B413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76E1D8B5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5143902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27FE713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2 Долговечность - это:</w:t>
            </w:r>
          </w:p>
          <w:p w14:paraId="6749987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0D6B70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6DBBC28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572337E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7D2522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3 Ремонтопригодность - это:</w:t>
            </w:r>
          </w:p>
          <w:p w14:paraId="14999F8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6489C97E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1503E39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513F7C5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0B90DC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4 Сохраняемость - это:</w:t>
            </w:r>
          </w:p>
          <w:p w14:paraId="4F57F55C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7C6C9B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работоспособное состояние при установленной системе технического </w:t>
            </w:r>
            <w:r w:rsidRPr="008F12A8">
              <w:lastRenderedPageBreak/>
              <w:t>обслуживания и ремонта;</w:t>
            </w:r>
          </w:p>
          <w:p w14:paraId="6D8A9FA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7A1BEF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1CCAC05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5 Исправное состояние - это:</w:t>
            </w:r>
          </w:p>
          <w:p w14:paraId="2940DC9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</w:t>
            </w:r>
          </w:p>
          <w:p w14:paraId="385B355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1E19419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состояние объекта, при котором он соответствует всем требованиям нормативнотехнической и (или) конструкторской (проектной) документации;</w:t>
            </w:r>
          </w:p>
          <w:p w14:paraId="49F502AF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5774D77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6 Неисправное состояние - это:</w:t>
            </w:r>
          </w:p>
          <w:p w14:paraId="387A5BD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49228473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4C4009D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нормативнотехнической и (или) конструкторской (проектной) документации; </w:t>
            </w:r>
          </w:p>
          <w:p w14:paraId="4FC663AF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08EAFD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7 Надежность трактуется как: </w:t>
            </w:r>
          </w:p>
          <w:p w14:paraId="3A0FCC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0B1D40C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7C4BACF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7E38992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 w:rsidRPr="008F12A8">
              <w:t xml:space="preserve">нения и транспортирования. </w:t>
            </w:r>
          </w:p>
          <w:p w14:paraId="5C57C0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8 Работоспособное состояние - это:</w:t>
            </w:r>
          </w:p>
          <w:p w14:paraId="2D72D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28F91C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B8AB8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нормативнотехнической и (или) конструкторской (проектной) документации; </w:t>
            </w:r>
          </w:p>
          <w:p w14:paraId="029A155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C3191A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9 Неработоспособное состояние - это: </w:t>
            </w:r>
          </w:p>
          <w:p w14:paraId="44ACC45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32F49838" w14:textId="77777777" w:rsidR="00282BAB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его дальнейшая эксплуатация недопустима или нецелесообразна, </w:t>
            </w:r>
            <w:r w:rsidRPr="008F12A8">
              <w:lastRenderedPageBreak/>
              <w:t xml:space="preserve">либо восстановление его работоспособного состояния невозможно или нецелесообразно; </w:t>
            </w:r>
          </w:p>
          <w:p w14:paraId="6C805DA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396C50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1A11C8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10 Предельное состояние - это: </w:t>
            </w:r>
          </w:p>
          <w:p w14:paraId="3749B016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20F5044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72B2BC4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DEF27B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6AD2C16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11 ОТКАЗ – это: </w:t>
            </w:r>
          </w:p>
          <w:p w14:paraId="3251D8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8DCD9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B82A5D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работоспособного состояния объекта; </w:t>
            </w:r>
          </w:p>
          <w:p w14:paraId="7E214E0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5EBB0E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12 Повреждение - это: </w:t>
            </w:r>
          </w:p>
          <w:p w14:paraId="4914FD5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работоспособного состояния объекта; </w:t>
            </w:r>
          </w:p>
          <w:p w14:paraId="4547458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каждое отдельное несоответствие объекта установленным нормам или требованиям; </w:t>
            </w:r>
          </w:p>
          <w:p w14:paraId="5A420C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32D347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E630CA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13 Дефектом называется: </w:t>
            </w:r>
          </w:p>
          <w:p w14:paraId="68E8EE3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4B07403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событие, заключающееся в нарушении работоспособного состояния объекта; </w:t>
            </w:r>
          </w:p>
          <w:p w14:paraId="703688F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306A0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каждое отдельное несоответствие объекта установленным требованиям или нормам.</w:t>
            </w:r>
          </w:p>
          <w:p w14:paraId="17607E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14 Оценка надежности - это: </w:t>
            </w:r>
          </w:p>
          <w:p w14:paraId="6BE9E2C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06AEFF1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измерение количественных метрик атрибутов субхарактеристик в использовании: завершенности, устойчивости к дефектам, восстанавливаемости и доступности/готовности; </w:t>
            </w:r>
          </w:p>
          <w:p w14:paraId="027D9BD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показатель, характеризующий время безотказной работы системы; </w:t>
            </w:r>
          </w:p>
          <w:p w14:paraId="27CFF8D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измерение количественных метрик атрибутов субхарактеристик в использовании: стабильности, устойчивости к дефектам, помехоустойчивости и доступности/готовности.</w:t>
            </w:r>
          </w:p>
          <w:p w14:paraId="708B493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15 Критерий длительности наработки на отказ: </w:t>
            </w:r>
          </w:p>
          <w:p w14:paraId="2A84E1C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46D57F0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определяется временем простоя системы вследствие произошедших сбоев; </w:t>
            </w:r>
          </w:p>
          <w:p w14:paraId="0778230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определяется временем восстановления системы после произошедших сбоев; </w:t>
            </w:r>
          </w:p>
          <w:p w14:paraId="26E5002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определяется временем работоспособного состояния системы между последовательными </w:t>
            </w:r>
            <w:r w:rsidRPr="008F12A8">
              <w:lastRenderedPageBreak/>
              <w:t xml:space="preserve">отказами или началами нормального функционирования системы после них. </w:t>
            </w:r>
          </w:p>
          <w:p w14:paraId="3A431FD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16 Интенсивность отказов - это: </w:t>
            </w:r>
          </w:p>
          <w:p w14:paraId="3C28A4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относительное количество отказов, приходящееся на каждую единицу времени; </w:t>
            </w:r>
          </w:p>
          <w:p w14:paraId="7E43C9C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количество отказов, зарегистрированных в ходе испытания системы; </w:t>
            </w:r>
          </w:p>
          <w:p w14:paraId="09A00A0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частота произошедших сбоев; </w:t>
            </w:r>
          </w:p>
          <w:p w14:paraId="5BAE177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относительное количество отказов, приходящихся на все время функционирования и простоя системы.</w:t>
            </w:r>
          </w:p>
          <w:p w14:paraId="40C83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17 Вероятность отказа – это: </w:t>
            </w:r>
          </w:p>
          <w:p w14:paraId="5B3D06F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4F41D8C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2C26EF7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6CBE5F0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5E50A0D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18 Вероятность безотказной работы – это: </w:t>
            </w:r>
          </w:p>
          <w:p w14:paraId="5636C6A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0E6F9BC9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6AB81A7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33DBA2F7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1F98A806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E72ABB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031AA5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61EF22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9EA0313" w14:textId="77777777" w:rsidTr="00E17522">
        <w:tc>
          <w:tcPr>
            <w:tcW w:w="2910" w:type="dxa"/>
          </w:tcPr>
          <w:p w14:paraId="741F9F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C259C4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34532FC" w14:textId="77777777" w:rsidTr="00E17522">
        <w:tc>
          <w:tcPr>
            <w:tcW w:w="2910" w:type="dxa"/>
          </w:tcPr>
          <w:p w14:paraId="3184C64C" w14:textId="3DE3A8F3" w:rsidR="00935ED2" w:rsidRPr="00B24C1F" w:rsidRDefault="008F12A8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2A233216" w14:textId="14F2C738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</w:p>
        </w:tc>
      </w:tr>
      <w:tr w:rsidR="00935ED2" w:rsidRPr="006459F1" w14:paraId="38AAB2E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0C1C1D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4363C36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094B1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34454988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6122AA5D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09EEA853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23BC3944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06EDB9A0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6F362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64E3E2A5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Nн - Nк / 0.5(Nн + Nк) </w:t>
            </w:r>
          </w:p>
          <w:p w14:paraId="157AD14D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(Nн - Nк) / Nн .</w:t>
            </w:r>
          </w:p>
          <w:p w14:paraId="23BC2608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1. Nн - количество изделий при предыдущем осмотре 70 Nк - количество изделий при очередном осмотре 65.</w:t>
            </w:r>
          </w:p>
          <w:p w14:paraId="040BB715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2. Nн - количество изделий при предыдущем осмотре 90.Nк - количество изделий при очередном осмотре 75.</w:t>
            </w:r>
          </w:p>
          <w:p w14:paraId="507B609E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3 Nн - количество изделий при предыдущем осмотре 100.Nк -количество изделий при очередном осмотре 85</w:t>
            </w:r>
          </w:p>
          <w:p w14:paraId="28366BE3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4 Nн - количество изделий при предыдущем осмотре 110.Nк -количество изделий при очередном осмотре 95</w:t>
            </w:r>
          </w:p>
          <w:p w14:paraId="4AD598D0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7F5449FC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5FA7545D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15C4B87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3CCA486B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6BFAE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Brush" ShapeID="_x0000_i1025" DrawAspect="Content" ObjectID="_1841399810" r:id="rId9"/>
              </w:object>
            </w:r>
          </w:p>
          <w:p w14:paraId="37490A9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0826FA0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5A537FF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506200C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5AC3988B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1CC001B0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D0D73B7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581CDE7D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6690454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47BF0698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066CBF7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4FA5F06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39577316" w14:textId="5E779EDF" w:rsidR="00617DF5" w:rsidRPr="00F44B32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AE6D7A0" w14:textId="5CC817DD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данных, представленных в таблице,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ите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требующие проведения планово-предупредительного ремонта.</w:t>
            </w:r>
          </w:p>
          <w:p w14:paraId="34EAFDA7" w14:textId="0B056924" w:rsidR="00617DF5" w:rsidRDefault="00617DF5" w:rsidP="00617DF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5E8F">
              <w:rPr>
                <w:rFonts w:ascii="Times New Roman" w:hAnsi="Times New Roman" w:cs="Times New Roman"/>
              </w:rPr>
              <w:t>Таблица –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265E8F">
              <w:rPr>
                <w:rFonts w:ascii="Times New Roman" w:hAnsi="Times New Roman" w:cs="Times New Roman"/>
              </w:rPr>
              <w:t>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>для</w:t>
            </w:r>
            <w:r w:rsidRPr="002E21DD">
              <w:rPr>
                <w:rFonts w:ascii="Times New Roman" w:hAnsi="Times New Roman" w:cs="Times New Roman"/>
              </w:rPr>
              <w:t xml:space="preserve"> определения километров, требующих проведения планово-предупредительного ремонта на основе данных программы ПГРК</w:t>
            </w:r>
          </w:p>
          <w:tbl>
            <w:tblPr>
              <w:tblW w:w="100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8"/>
              <w:gridCol w:w="913"/>
              <w:gridCol w:w="760"/>
              <w:gridCol w:w="1064"/>
              <w:gridCol w:w="1065"/>
              <w:gridCol w:w="1367"/>
              <w:gridCol w:w="1368"/>
              <w:gridCol w:w="1373"/>
            </w:tblGrid>
            <w:tr w:rsidR="00617DF5" w:rsidRPr="002E21DD" w14:paraId="2E8C05B2" w14:textId="77777777" w:rsidTr="00EA08F0">
              <w:trPr>
                <w:trHeight w:val="515"/>
                <w:jc w:val="center"/>
              </w:trPr>
              <w:tc>
                <w:tcPr>
                  <w:tcW w:w="2168" w:type="dxa"/>
                  <w:vMerge w:val="restart"/>
                </w:tcPr>
                <w:p w14:paraId="3611B22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Направление</w:t>
                  </w:r>
                </w:p>
              </w:tc>
              <w:tc>
                <w:tcPr>
                  <w:tcW w:w="913" w:type="dxa"/>
                  <w:vMerge w:val="restart"/>
                </w:tcPr>
                <w:p w14:paraId="5FEB7A3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Путь</w:t>
                  </w:r>
                </w:p>
              </w:tc>
              <w:tc>
                <w:tcPr>
                  <w:tcW w:w="760" w:type="dxa"/>
                  <w:vMerge w:val="restart"/>
                </w:tcPr>
                <w:p w14:paraId="67BDB00E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ПЧ</w:t>
                  </w:r>
                </w:p>
              </w:tc>
              <w:tc>
                <w:tcPr>
                  <w:tcW w:w="1064" w:type="dxa"/>
                  <w:vMerge w:val="restart"/>
                </w:tcPr>
                <w:p w14:paraId="7317FBE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КМ</w:t>
                  </w:r>
                </w:p>
              </w:tc>
              <w:tc>
                <w:tcPr>
                  <w:tcW w:w="1065" w:type="dxa"/>
                  <w:vMerge w:val="restart"/>
                </w:tcPr>
                <w:p w14:paraId="7A26A4B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Класс пути</w:t>
                  </w:r>
                </w:p>
              </w:tc>
              <w:tc>
                <w:tcPr>
                  <w:tcW w:w="4108" w:type="dxa"/>
                  <w:gridSpan w:val="3"/>
                </w:tcPr>
                <w:p w14:paraId="37896F9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Индекс предотказов</w:t>
                  </w:r>
                </w:p>
              </w:tc>
            </w:tr>
            <w:tr w:rsidR="00617DF5" w:rsidRPr="002E21DD" w14:paraId="56C8D87F" w14:textId="77777777" w:rsidTr="00EA08F0">
              <w:trPr>
                <w:trHeight w:val="514"/>
                <w:jc w:val="center"/>
              </w:trPr>
              <w:tc>
                <w:tcPr>
                  <w:tcW w:w="2168" w:type="dxa"/>
                  <w:vMerge/>
                </w:tcPr>
                <w:p w14:paraId="4CC35CD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3" w:type="dxa"/>
                  <w:vMerge/>
                </w:tcPr>
                <w:p w14:paraId="7DCCD85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60" w:type="dxa"/>
                  <w:vMerge/>
                </w:tcPr>
                <w:p w14:paraId="3694DC66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4" w:type="dxa"/>
                  <w:vMerge/>
                </w:tcPr>
                <w:p w14:paraId="07D7F785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5" w:type="dxa"/>
                  <w:vMerge/>
                </w:tcPr>
                <w:p w14:paraId="033F6138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7" w:type="dxa"/>
                </w:tcPr>
                <w:p w14:paraId="318141C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сентябрь</w:t>
                  </w:r>
                </w:p>
              </w:tc>
              <w:tc>
                <w:tcPr>
                  <w:tcW w:w="1368" w:type="dxa"/>
                </w:tcPr>
                <w:p w14:paraId="46C5AED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октябрь</w:t>
                  </w:r>
                </w:p>
              </w:tc>
              <w:tc>
                <w:tcPr>
                  <w:tcW w:w="1373" w:type="dxa"/>
                </w:tcPr>
                <w:p w14:paraId="28D03688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ноябрь</w:t>
                  </w:r>
                </w:p>
              </w:tc>
            </w:tr>
            <w:tr w:rsidR="00617DF5" w:rsidRPr="002E21DD" w14:paraId="2FA193D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22658D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442B7F6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3C48FE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6D07A5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1260</w:t>
                  </w:r>
                </w:p>
              </w:tc>
              <w:tc>
                <w:tcPr>
                  <w:tcW w:w="1065" w:type="dxa"/>
                  <w:vAlign w:val="bottom"/>
                </w:tcPr>
                <w:p w14:paraId="76F1252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C2B3E0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1F886B6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0,119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54D5F8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0,1571</w:t>
                  </w:r>
                </w:p>
              </w:tc>
            </w:tr>
            <w:tr w:rsidR="00617DF5" w:rsidRPr="002E21DD" w14:paraId="4C366CC8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4B1659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04940EF5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F0E751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AED40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1261</w:t>
                  </w:r>
                </w:p>
              </w:tc>
              <w:tc>
                <w:tcPr>
                  <w:tcW w:w="1065" w:type="dxa"/>
                  <w:vAlign w:val="bottom"/>
                </w:tcPr>
                <w:p w14:paraId="56085D1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9E7372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0,0108</w:t>
                  </w:r>
                </w:p>
              </w:tc>
              <w:tc>
                <w:tcPr>
                  <w:tcW w:w="1368" w:type="dxa"/>
                  <w:vAlign w:val="bottom"/>
                </w:tcPr>
                <w:p w14:paraId="563CD00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0,0153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058118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0,0131</w:t>
                  </w:r>
                </w:p>
              </w:tc>
            </w:tr>
            <w:tr w:rsidR="00617DF5" w:rsidRPr="002E21DD" w14:paraId="20415F7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5EF80042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B2EC86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7CCA1A5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06235A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1262</w:t>
                  </w:r>
                </w:p>
              </w:tc>
              <w:tc>
                <w:tcPr>
                  <w:tcW w:w="1065" w:type="dxa"/>
                  <w:vAlign w:val="bottom"/>
                </w:tcPr>
                <w:p w14:paraId="02B0453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F5C463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0,0169</w:t>
                  </w:r>
                </w:p>
              </w:tc>
              <w:tc>
                <w:tcPr>
                  <w:tcW w:w="1368" w:type="dxa"/>
                  <w:vAlign w:val="bottom"/>
                </w:tcPr>
                <w:p w14:paraId="51FD9F4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0,0207</w:t>
                  </w:r>
                </w:p>
              </w:tc>
              <w:tc>
                <w:tcPr>
                  <w:tcW w:w="1373" w:type="dxa"/>
                  <w:vAlign w:val="bottom"/>
                </w:tcPr>
                <w:p w14:paraId="09D3DFE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0,0257</w:t>
                  </w:r>
                </w:p>
              </w:tc>
            </w:tr>
            <w:tr w:rsidR="00617DF5" w:rsidRPr="002E21DD" w14:paraId="5C49B86D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6F8E53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157E98F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4C02795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4ABB5AC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1263</w:t>
                  </w:r>
                </w:p>
              </w:tc>
              <w:tc>
                <w:tcPr>
                  <w:tcW w:w="1065" w:type="dxa"/>
                  <w:vAlign w:val="bottom"/>
                </w:tcPr>
                <w:p w14:paraId="1095F0A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633E6CF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0,0291</w:t>
                  </w:r>
                </w:p>
              </w:tc>
              <w:tc>
                <w:tcPr>
                  <w:tcW w:w="1368" w:type="dxa"/>
                  <w:vAlign w:val="bottom"/>
                </w:tcPr>
                <w:p w14:paraId="6CE73D4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0,0438</w:t>
                  </w:r>
                </w:p>
              </w:tc>
              <w:tc>
                <w:tcPr>
                  <w:tcW w:w="1373" w:type="dxa"/>
                  <w:vAlign w:val="bottom"/>
                </w:tcPr>
                <w:p w14:paraId="7E27EA05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0,0473</w:t>
                  </w:r>
                </w:p>
              </w:tc>
            </w:tr>
            <w:tr w:rsidR="00617DF5" w:rsidRPr="002E21DD" w14:paraId="616F5F0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13351C1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78481A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16F3DA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39C58D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1264</w:t>
                  </w:r>
                </w:p>
              </w:tc>
              <w:tc>
                <w:tcPr>
                  <w:tcW w:w="1065" w:type="dxa"/>
                  <w:vAlign w:val="bottom"/>
                </w:tcPr>
                <w:p w14:paraId="700882D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190A3C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0,0304</w:t>
                  </w:r>
                </w:p>
              </w:tc>
              <w:tc>
                <w:tcPr>
                  <w:tcW w:w="1368" w:type="dxa"/>
                  <w:vAlign w:val="bottom"/>
                </w:tcPr>
                <w:p w14:paraId="74E73D1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0,0446</w:t>
                  </w:r>
                </w:p>
              </w:tc>
              <w:tc>
                <w:tcPr>
                  <w:tcW w:w="1373" w:type="dxa"/>
                  <w:vAlign w:val="bottom"/>
                </w:tcPr>
                <w:p w14:paraId="661F7F9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0,036</w:t>
                  </w:r>
                </w:p>
              </w:tc>
            </w:tr>
            <w:tr w:rsidR="00617DF5" w:rsidRPr="002E21DD" w14:paraId="0011BF2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89CB9AE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F8BF58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757AB3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9502F0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1265</w:t>
                  </w:r>
                </w:p>
              </w:tc>
              <w:tc>
                <w:tcPr>
                  <w:tcW w:w="1065" w:type="dxa"/>
                  <w:vAlign w:val="bottom"/>
                </w:tcPr>
                <w:p w14:paraId="5428F56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425B9D2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FA7C89D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0,0202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C80FC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0,027</w:t>
                  </w:r>
                </w:p>
              </w:tc>
            </w:tr>
            <w:tr w:rsidR="00617DF5" w:rsidRPr="002E21DD" w14:paraId="01564331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3DEF2D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5B16FA5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1B8FF4F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CB480A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1266</w:t>
                  </w:r>
                </w:p>
              </w:tc>
              <w:tc>
                <w:tcPr>
                  <w:tcW w:w="1065" w:type="dxa"/>
                  <w:vAlign w:val="bottom"/>
                </w:tcPr>
                <w:p w14:paraId="33B7EB2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1C5B78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1D6C0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0,011</w:t>
                  </w:r>
                </w:p>
              </w:tc>
              <w:tc>
                <w:tcPr>
                  <w:tcW w:w="1373" w:type="dxa"/>
                  <w:vAlign w:val="bottom"/>
                </w:tcPr>
                <w:p w14:paraId="48C67A7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0,0191</w:t>
                  </w:r>
                </w:p>
              </w:tc>
            </w:tr>
            <w:tr w:rsidR="00617DF5" w:rsidRPr="002E21DD" w14:paraId="640221E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55C553D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23EE5F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6209341B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620E7E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1267</w:t>
                  </w:r>
                </w:p>
              </w:tc>
              <w:tc>
                <w:tcPr>
                  <w:tcW w:w="1065" w:type="dxa"/>
                  <w:vAlign w:val="bottom"/>
                </w:tcPr>
                <w:p w14:paraId="076E02B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26B8A0A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0,053</w:t>
                  </w:r>
                </w:p>
              </w:tc>
              <w:tc>
                <w:tcPr>
                  <w:tcW w:w="1368" w:type="dxa"/>
                  <w:vAlign w:val="bottom"/>
                </w:tcPr>
                <w:p w14:paraId="129B6DC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0,0659</w:t>
                  </w:r>
                </w:p>
              </w:tc>
              <w:tc>
                <w:tcPr>
                  <w:tcW w:w="1373" w:type="dxa"/>
                  <w:vAlign w:val="bottom"/>
                </w:tcPr>
                <w:p w14:paraId="6FCE9A4B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0,069</w:t>
                  </w:r>
                </w:p>
              </w:tc>
            </w:tr>
            <w:tr w:rsidR="00617DF5" w:rsidRPr="002E21DD" w14:paraId="642B5193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0DAD802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69D96B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6AB1FEE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DF4AB3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1268</w:t>
                  </w:r>
                </w:p>
              </w:tc>
              <w:tc>
                <w:tcPr>
                  <w:tcW w:w="1065" w:type="dxa"/>
                  <w:vAlign w:val="bottom"/>
                </w:tcPr>
                <w:p w14:paraId="5E58B72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C76C46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0,0329</w:t>
                  </w:r>
                </w:p>
              </w:tc>
              <w:tc>
                <w:tcPr>
                  <w:tcW w:w="1368" w:type="dxa"/>
                  <w:vAlign w:val="bottom"/>
                </w:tcPr>
                <w:p w14:paraId="4359ABF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0,0357</w:t>
                  </w:r>
                </w:p>
              </w:tc>
              <w:tc>
                <w:tcPr>
                  <w:tcW w:w="1373" w:type="dxa"/>
                  <w:vAlign w:val="bottom"/>
                </w:tcPr>
                <w:p w14:paraId="6225EE14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0,0401</w:t>
                  </w:r>
                </w:p>
              </w:tc>
            </w:tr>
            <w:tr w:rsidR="00617DF5" w:rsidRPr="002E21DD" w14:paraId="2123D8D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CE56C36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38753E77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4EA35F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2543A9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1269</w:t>
                  </w:r>
                </w:p>
              </w:tc>
              <w:tc>
                <w:tcPr>
                  <w:tcW w:w="1065" w:type="dxa"/>
                  <w:vAlign w:val="bottom"/>
                </w:tcPr>
                <w:p w14:paraId="38A178B2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5A0176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0,0486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ADF8D3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0,0599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2F718B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0,0615</w:t>
                  </w:r>
                </w:p>
              </w:tc>
            </w:tr>
            <w:tr w:rsidR="00617DF5" w:rsidRPr="002E21DD" w14:paraId="12EFDDFA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7433108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7BCFA3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7D6EE0F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B77A17E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1270</w:t>
                  </w:r>
                </w:p>
              </w:tc>
              <w:tc>
                <w:tcPr>
                  <w:tcW w:w="1065" w:type="dxa"/>
                  <w:vAlign w:val="bottom"/>
                </w:tcPr>
                <w:p w14:paraId="677B5C20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28A337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0,0328</w:t>
                  </w:r>
                </w:p>
              </w:tc>
              <w:tc>
                <w:tcPr>
                  <w:tcW w:w="1368" w:type="dxa"/>
                  <w:vAlign w:val="bottom"/>
                </w:tcPr>
                <w:p w14:paraId="0AE5D931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0,052</w:t>
                  </w:r>
                </w:p>
              </w:tc>
              <w:tc>
                <w:tcPr>
                  <w:tcW w:w="1373" w:type="dxa"/>
                  <w:vAlign w:val="bottom"/>
                </w:tcPr>
                <w:p w14:paraId="2EC9E8AC" w14:textId="77777777" w:rsidR="00617DF5" w:rsidRPr="002E21DD" w:rsidRDefault="00617DF5" w:rsidP="002E404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0,0675</w:t>
                  </w:r>
                </w:p>
              </w:tc>
            </w:tr>
          </w:tbl>
          <w:p w14:paraId="17237FB3" w14:textId="77777777" w:rsidR="00617DF5" w:rsidRDefault="00617DF5" w:rsidP="00617D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4B73EB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3C7B9FAD" w14:textId="77777777" w:rsidTr="008B4342">
        <w:trPr>
          <w:trHeight w:val="478"/>
        </w:trPr>
        <w:tc>
          <w:tcPr>
            <w:tcW w:w="2910" w:type="dxa"/>
          </w:tcPr>
          <w:p w14:paraId="079DE1B2" w14:textId="4DADD9E4" w:rsidR="00935ED2" w:rsidRPr="00B24C1F" w:rsidRDefault="008F12A8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4EE82FB9" w14:textId="2AC67CEE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</w:p>
        </w:tc>
      </w:tr>
      <w:tr w:rsidR="0004088C" w:rsidRPr="006459F1" w14:paraId="2D38ECBF" w14:textId="77777777" w:rsidTr="0039493C">
        <w:trPr>
          <w:trHeight w:val="478"/>
        </w:trPr>
        <w:tc>
          <w:tcPr>
            <w:tcW w:w="10632" w:type="dxa"/>
            <w:gridSpan w:val="2"/>
          </w:tcPr>
          <w:p w14:paraId="6DA99705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2"/>
          </w:p>
          <w:p w14:paraId="1E139F97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Система состоит из 10 равнонадежных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 Тср =1000 ,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отказов λc (t) в момент времени t = 50 ч в следующих случаях:</w:t>
            </w:r>
          </w:p>
          <w:p w14:paraId="71DE3899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752E3021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lastRenderedPageBreak/>
              <w:t>Решение:</w:t>
            </w:r>
          </w:p>
          <w:p w14:paraId="07F94738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= ∑λ i , где λс–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012DF21C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ADC99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i = 1/ mti = 1/1000 = 0,001; i =1,2...,n;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i ;</w:t>
            </w:r>
          </w:p>
          <w:p w14:paraId="581B0F7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212CAE88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4A3065A2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3DB7C39B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</w:p>
          <w:p w14:paraId="4DD7DD49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6D511A66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5B6EB5F0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41468DD5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вероятности безотказной работы системы Рс(t) = 0,9 при t =10 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4ABBEF75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дублировании и равнонадежных элементах равна</w:t>
            </w:r>
          </w:p>
          <w:p w14:paraId="26DE357F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Pc(t)=1– [1– P(t)]2, где Pc (t) = e−λt .</w:t>
            </w:r>
          </w:p>
          <w:p w14:paraId="35B70262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E33AC0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5051A6B9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получим </w:t>
            </w:r>
          </w:p>
          <w:p w14:paraId="6775F247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2DC7D4A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Учитывая, что P(t)= ехр(–λt)≈1−λt, получим</w:t>
            </w:r>
          </w:p>
          <w:p w14:paraId="4FBF3E26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/t=(6,32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3342BD5E" w14:textId="05687E89" w:rsidR="00617DF5" w:rsidRPr="00720761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226790F9" w14:textId="4D645CAF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карты развития предотказного состояния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>, представленн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рисунке ниже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ить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которые имеют недостаточный уровень надежности в геометрии рельсовой колеи.</w:t>
            </w:r>
          </w:p>
          <w:p w14:paraId="7A31616B" w14:textId="77777777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3733237" w14:textId="77777777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707A8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634006" wp14:editId="609BD8E8">
                  <wp:extent cx="3917315" cy="2523393"/>
                  <wp:effectExtent l="0" t="0" r="6985" b="0"/>
                  <wp:docPr id="27" name="Рисунок 27" descr="C:\Users\User\Desktop\ПО\3 ЛАБА\Лаб. работа №3 (задание 2)\Рисунок 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ПО\3 ЛАБА\Лаб. работа №3 (задание 2)\Рисунок 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182" t="8752" b="26929"/>
                          <a:stretch/>
                        </pic:blipFill>
                        <pic:spPr bwMode="auto">
                          <a:xfrm>
                            <a:off x="0" y="0"/>
                            <a:ext cx="3937047" cy="2536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61BB81" w14:textId="425F01DD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64A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Рисунок – Карта развития предотказного состояния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ГРК</w:t>
            </w:r>
          </w:p>
          <w:p w14:paraId="0E8C08C3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BDF25F0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ABF5E20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A8AC7DE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226C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589A4D8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329E233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77B8EA2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0BFB2AA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3DA08F9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53B1EA9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>Понятия о показателях надежности. Показатели безотказности, сохраняемости, долго-вечности, ремонтопригодности, живучести.</w:t>
      </w:r>
    </w:p>
    <w:p w14:paraId="6B81DFB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70719F5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51FBB21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3FEBE73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5811C7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3D270A0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и живучести невосстанавливаемых  технических объектов в условиях эксплуатации.</w:t>
      </w:r>
    </w:p>
    <w:p w14:paraId="1DB7720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Вейбулла.</w:t>
      </w:r>
    </w:p>
    <w:p w14:paraId="219E29B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4BB3540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39AA943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16.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восстанавливаемых технических объектов в усло-виях эксплуатации.</w:t>
      </w:r>
    </w:p>
    <w:p w14:paraId="6005B4E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55F9424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56717C0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5AAF32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0E22772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5B40D26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60D39F3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318FE1D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77D8AFC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4EDD47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Ана-лиз надежности»</w:t>
      </w:r>
    </w:p>
    <w:p w14:paraId="1A0C04D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5A2266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74CABC8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20AEE5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70A644C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35A9366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3798B2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</w:r>
      <w:r w:rsidRPr="008F12A8">
        <w:rPr>
          <w:rFonts w:ascii="Times New Roman" w:hAnsi="Times New Roman" w:cs="Times New Roman"/>
          <w:sz w:val="24"/>
        </w:rPr>
        <w:t>Математические средства анализа надежности технических объектов.</w:t>
      </w:r>
    </w:p>
    <w:p w14:paraId="77F97C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</w:rPr>
        <w:t>32.</w:t>
      </w:r>
      <w:r w:rsidRPr="008F12A8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1766357C" w14:textId="3BBAB408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эксплуатации бесстыкового ж.д. пути. Условия надежной работы рельсовых плетей. Температурные напряжения и перемещения в плетях.</w:t>
      </w:r>
    </w:p>
    <w:p w14:paraId="471E8D92" w14:textId="54C7FC77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пути  на искусственных сооружениях.</w:t>
      </w:r>
    </w:p>
    <w:p w14:paraId="7A29E45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Надежность пути при скоростном движении поездов.</w:t>
      </w:r>
    </w:p>
    <w:p w14:paraId="342ACB2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Надежность пути при увеличенной нагрузке на ось. </w:t>
      </w:r>
    </w:p>
    <w:p w14:paraId="68C1863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Понятие риска. Численные показатели риска.</w:t>
      </w:r>
    </w:p>
    <w:p w14:paraId="6347CCE4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Априорный метод исследования характеристик дестабилизирующих факторов.</w:t>
      </w:r>
    </w:p>
    <w:p w14:paraId="548C34E6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Взаимодействие колеса и рельса. Причины сходов подвижного состава с рельсов и </w:t>
      </w:r>
      <w:r w:rsidRPr="008F12A8">
        <w:rPr>
          <w:rFonts w:ascii="Times New Roman" w:hAnsi="Times New Roman" w:cs="Times New Roman"/>
          <w:sz w:val="24"/>
          <w:szCs w:val="24"/>
        </w:rPr>
        <w:lastRenderedPageBreak/>
        <w:t xml:space="preserve">условия надежной эксплуатации. </w:t>
      </w:r>
    </w:p>
    <w:p w14:paraId="21D62EE1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Законы распределения отказов, используемые в управлении безопасностью на железнодорожном транспорте.</w:t>
      </w:r>
    </w:p>
    <w:p w14:paraId="30D1209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Опасные отказы элементов пути. Классификация отказов.</w:t>
      </w:r>
    </w:p>
    <w:p w14:paraId="0920DE30" w14:textId="61DD0DAF" w:rsidR="008F12A8" w:rsidRPr="008F12A8" w:rsidRDefault="008F12A8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  <w:szCs w:val="24"/>
        </w:rPr>
        <w:t>Нормирование показателей надежности.</w:t>
      </w:r>
    </w:p>
    <w:p w14:paraId="391EFF1B" w14:textId="77777777" w:rsidR="00282BAB" w:rsidRPr="008F12A8" w:rsidRDefault="00282BAB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752D8067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DA3E833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0FE53D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0DA209D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21FD8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20708DE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2EBFFAC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BC26D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72B49F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C19898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807CF77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AEF6A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3A1AA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51D16F0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05DDB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1777F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36136E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83703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475C2D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4C023B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27287A" w14:textId="77777777" w:rsidR="005A717E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5B48B9F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0133D48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D22B2FF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739B12F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B4F3C08" w14:textId="77777777" w:rsidR="005A717E" w:rsidRDefault="005A717E" w:rsidP="005A71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79BEBE38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критериям оценок от </w:t>
      </w:r>
      <w:r w:rsidRPr="00EA7BD2">
        <w:rPr>
          <w:rFonts w:ascii="Times New Roman" w:hAnsi="Times New Roman" w:cs="Times New Roman"/>
          <w:b/>
          <w:sz w:val="24"/>
          <w:szCs w:val="28"/>
        </w:rPr>
        <w:t>«отлично»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до </w:t>
      </w:r>
      <w:r w:rsidRPr="00EA7BD2">
        <w:rPr>
          <w:rFonts w:ascii="Times New Roman" w:hAnsi="Times New Roman" w:cs="Times New Roman"/>
          <w:b/>
          <w:sz w:val="24"/>
          <w:szCs w:val="28"/>
        </w:rPr>
        <w:t>«удовлетворительно»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259456D8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 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критерию оценки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«неудовлетворительно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034E4B0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54AF" w14:textId="77777777" w:rsidR="00051DB7" w:rsidRDefault="00051DB7" w:rsidP="00EE3C25">
      <w:pPr>
        <w:spacing w:after="0" w:line="240" w:lineRule="auto"/>
      </w:pPr>
      <w:r>
        <w:separator/>
      </w:r>
    </w:p>
  </w:endnote>
  <w:endnote w:type="continuationSeparator" w:id="0">
    <w:p w14:paraId="203C3A6B" w14:textId="77777777" w:rsidR="00051DB7" w:rsidRDefault="00051DB7" w:rsidP="00EE3C25">
      <w:pPr>
        <w:spacing w:after="0" w:line="240" w:lineRule="auto"/>
      </w:pPr>
      <w:r>
        <w:continuationSeparator/>
      </w:r>
    </w:p>
  </w:endnote>
  <w:endnote w:type="continuationNotice" w:id="1">
    <w:p w14:paraId="4895EF93" w14:textId="77777777" w:rsidR="00051DB7" w:rsidRDefault="00051D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6357E" w14:textId="77777777" w:rsidR="00051DB7" w:rsidRDefault="00051DB7" w:rsidP="00EE3C25">
      <w:pPr>
        <w:spacing w:after="0" w:line="240" w:lineRule="auto"/>
      </w:pPr>
      <w:r>
        <w:separator/>
      </w:r>
    </w:p>
  </w:footnote>
  <w:footnote w:type="continuationSeparator" w:id="0">
    <w:p w14:paraId="4227D419" w14:textId="77777777" w:rsidR="00051DB7" w:rsidRDefault="00051DB7" w:rsidP="00EE3C25">
      <w:pPr>
        <w:spacing w:after="0" w:line="240" w:lineRule="auto"/>
      </w:pPr>
      <w:r>
        <w:continuationSeparator/>
      </w:r>
    </w:p>
  </w:footnote>
  <w:footnote w:type="continuationNotice" w:id="1">
    <w:p w14:paraId="6A436A68" w14:textId="77777777" w:rsidR="00051DB7" w:rsidRDefault="00051DB7">
      <w:pPr>
        <w:spacing w:after="0" w:line="240" w:lineRule="auto"/>
      </w:pPr>
    </w:p>
  </w:footnote>
  <w:footnote w:id="2">
    <w:p w14:paraId="1DCD9B27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D7227"/>
    <w:multiLevelType w:val="hybridMultilevel"/>
    <w:tmpl w:val="90E40DCE"/>
    <w:lvl w:ilvl="0" w:tplc="F2425E06">
      <w:start w:val="33"/>
      <w:numFmt w:val="decimal"/>
      <w:lvlText w:val="%1."/>
      <w:lvlJc w:val="left"/>
      <w:pPr>
        <w:ind w:left="105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5E2C6E"/>
    <w:multiLevelType w:val="hybridMultilevel"/>
    <w:tmpl w:val="7FB49164"/>
    <w:lvl w:ilvl="0" w:tplc="041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7"/>
  </w:num>
  <w:num w:numId="23">
    <w:abstractNumId w:val="20"/>
  </w:num>
  <w:num w:numId="24">
    <w:abstractNumId w:val="14"/>
  </w:num>
  <w:num w:numId="25">
    <w:abstractNumId w:val="18"/>
  </w:num>
  <w:num w:numId="26">
    <w:abstractNumId w:val="16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1DB7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2D5DC9"/>
    <w:rsid w:val="002E4046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7DF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3A80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12A8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6B9E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5AD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5187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B4EE0-C7EE-4DCC-99E6-B2E1C3C1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3196</Words>
  <Characters>24195</Characters>
  <Application>Microsoft Office Word</Application>
  <DocSecurity>0</DocSecurity>
  <Lines>711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12</cp:revision>
  <cp:lastPrinted>2021-02-16T04:52:00Z</cp:lastPrinted>
  <dcterms:created xsi:type="dcterms:W3CDTF">2021-04-04T11:47:00Z</dcterms:created>
  <dcterms:modified xsi:type="dcterms:W3CDTF">2026-05-27T12:07:00Z</dcterms:modified>
</cp:coreProperties>
</file>